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2AB6B" w14:textId="00AEDC37" w:rsidR="00DD4BBC" w:rsidRDefault="000114FA" w:rsidP="000114FA">
      <w:pPr>
        <w:pStyle w:val="Heading1"/>
      </w:pPr>
      <w:r>
        <w:t>Accessing red alerts</w:t>
      </w:r>
    </w:p>
    <w:p w14:paraId="4F42D3F1" w14:textId="51C9939A" w:rsidR="000114FA" w:rsidRDefault="000114FA" w:rsidP="000114FA"/>
    <w:p w14:paraId="117D2EC2" w14:textId="70FC3B2F" w:rsidR="00D51786" w:rsidRDefault="000114FA" w:rsidP="000114FA">
      <w:pPr>
        <w:pStyle w:val="ListParagraph"/>
        <w:numPr>
          <w:ilvl w:val="0"/>
          <w:numId w:val="1"/>
        </w:numPr>
      </w:pPr>
      <w:r>
        <w:t xml:space="preserve">Log in to </w:t>
      </w:r>
      <w:hyperlink r:id="rId7" w:history="1">
        <w:r w:rsidRPr="00593416">
          <w:rPr>
            <w:rStyle w:val="Hyperlink"/>
          </w:rPr>
          <w:t>NHS pathways (eclipse)</w:t>
        </w:r>
      </w:hyperlink>
      <w:r w:rsidR="00D41056">
        <w:rPr>
          <w:rStyle w:val="Hyperlink"/>
        </w:rPr>
        <w:t xml:space="preserve"> </w:t>
      </w:r>
      <w:r w:rsidR="00D41056" w:rsidRPr="00D41056">
        <w:t>-</w:t>
      </w:r>
      <w:r w:rsidR="00D41056">
        <w:t xml:space="preserve"> </w:t>
      </w:r>
      <w:r w:rsidR="00D41056" w:rsidRPr="00D41056">
        <w:t>it is important to use this link as it takes you to the secure link which will ensure NHS numbers are shown.</w:t>
      </w:r>
    </w:p>
    <w:p w14:paraId="126196D3" w14:textId="0A778732" w:rsidR="000114FA" w:rsidRDefault="000114FA" w:rsidP="00D51786">
      <w:pPr>
        <w:pStyle w:val="ListParagraph"/>
      </w:pPr>
    </w:p>
    <w:p w14:paraId="3D305216" w14:textId="6F62D4ED" w:rsidR="000114FA" w:rsidRDefault="000114FA" w:rsidP="000114FA">
      <w:pPr>
        <w:pStyle w:val="ListParagraph"/>
        <w:numPr>
          <w:ilvl w:val="0"/>
          <w:numId w:val="1"/>
        </w:numPr>
      </w:pPr>
      <w:r>
        <w:t>Select Eclipse Live</w:t>
      </w:r>
    </w:p>
    <w:p w14:paraId="19D5EE54" w14:textId="3D8F8933" w:rsidR="000114FA" w:rsidRDefault="000114FA" w:rsidP="000114F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F31BF0" wp14:editId="1290D2FA">
                <wp:simplePos x="0" y="0"/>
                <wp:positionH relativeFrom="column">
                  <wp:posOffset>1676400</wp:posOffset>
                </wp:positionH>
                <wp:positionV relativeFrom="paragraph">
                  <wp:posOffset>1612265</wp:posOffset>
                </wp:positionV>
                <wp:extent cx="342900" cy="600075"/>
                <wp:effectExtent l="19050" t="19050" r="38100" b="28575"/>
                <wp:wrapNone/>
                <wp:docPr id="2" name="Arrow: U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600075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914C60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2" o:spid="_x0000_s1026" type="#_x0000_t68" style="position:absolute;margin-left:132pt;margin-top:126.95pt;width:27pt;height:4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" adj="6171" fillcolor="red" strokecolor="#243f60 [1604]" strokeweight="2pt"/>
            </w:pict>
          </mc:Fallback>
        </mc:AlternateContent>
      </w:r>
      <w:r>
        <w:rPr>
          <w:noProof/>
        </w:rPr>
        <w:drawing>
          <wp:inline distT="0" distB="0" distL="0" distR="0" wp14:anchorId="677AC627" wp14:editId="2A8DECE2">
            <wp:extent cx="5604832" cy="2514600"/>
            <wp:effectExtent l="0" t="0" r="0" b="0"/>
            <wp:docPr id="1" name="Picture 1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 with medium confidenc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614997" cy="2519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8F422B" w14:textId="08ADF8BE" w:rsidR="000114FA" w:rsidRDefault="000114FA" w:rsidP="000114FA"/>
    <w:p w14:paraId="7A73057F" w14:textId="58328F07" w:rsidR="00D964C4" w:rsidRDefault="00D964C4" w:rsidP="00D964C4">
      <w:pPr>
        <w:pStyle w:val="ListParagraph"/>
        <w:numPr>
          <w:ilvl w:val="0"/>
          <w:numId w:val="1"/>
        </w:numPr>
        <w:tabs>
          <w:tab w:val="left" w:pos="2835"/>
        </w:tabs>
      </w:pPr>
      <w:r>
        <w:t>Select Eclipse Radar 500 (red alerts)</w:t>
      </w:r>
      <w:r w:rsidR="007D1418">
        <w:t>, this will open the list of red alerts for the practice</w:t>
      </w:r>
      <w:r w:rsidR="002233F7">
        <w:t xml:space="preserve">. </w:t>
      </w:r>
      <w:r w:rsidR="00667F45">
        <w:t xml:space="preserve">Data is refreshed weekly on a </w:t>
      </w:r>
      <w:r w:rsidR="00E721AA">
        <w:t>Sunday;</w:t>
      </w:r>
      <w:r w:rsidR="00667F45">
        <w:t xml:space="preserve"> </w:t>
      </w:r>
      <w:r w:rsidR="007322B2">
        <w:t>therefore,</w:t>
      </w:r>
      <w:r w:rsidR="00667F45">
        <w:t xml:space="preserve"> red alerts should be checked weekly by the practice</w:t>
      </w:r>
      <w:r w:rsidR="00E721AA">
        <w:t xml:space="preserve"> to ensure patients are reviewed promptly. </w:t>
      </w:r>
    </w:p>
    <w:p w14:paraId="3BF191AC" w14:textId="77777777" w:rsidR="00D964C4" w:rsidRDefault="00D964C4" w:rsidP="00D964C4">
      <w:pPr>
        <w:rPr>
          <w:noProof/>
        </w:rPr>
      </w:pPr>
    </w:p>
    <w:p w14:paraId="70F59397" w14:textId="31B6E156" w:rsidR="00D964C4" w:rsidRDefault="00D964C4" w:rsidP="00D964C4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C7AABD" wp14:editId="7055BD2A">
                <wp:simplePos x="0" y="0"/>
                <wp:positionH relativeFrom="column">
                  <wp:posOffset>2266950</wp:posOffset>
                </wp:positionH>
                <wp:positionV relativeFrom="paragraph">
                  <wp:posOffset>1102360</wp:posOffset>
                </wp:positionV>
                <wp:extent cx="342900" cy="600075"/>
                <wp:effectExtent l="19050" t="19050" r="38100" b="28575"/>
                <wp:wrapNone/>
                <wp:docPr id="4" name="Arrow: U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600075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E9FB8D" id="Arrow: Up 4" o:spid="_x0000_s1026" type="#_x0000_t68" style="position:absolute;margin-left:178.5pt;margin-top:86.8pt;width:27pt;height:47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" adj="6171" fillcolor="red" strokecolor="#385d8a" strokeweight="2pt"/>
            </w:pict>
          </mc:Fallback>
        </mc:AlternateContent>
      </w:r>
      <w:r>
        <w:rPr>
          <w:noProof/>
        </w:rPr>
        <w:drawing>
          <wp:inline distT="0" distB="0" distL="0" distR="0" wp14:anchorId="41EC7216" wp14:editId="21C55C44">
            <wp:extent cx="5753911" cy="1600200"/>
            <wp:effectExtent l="0" t="0" r="0" b="0"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64296" cy="16030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343FED" w14:textId="7C854F65" w:rsidR="00D964C4" w:rsidRDefault="00D964C4" w:rsidP="00D964C4">
      <w:pPr>
        <w:rPr>
          <w:noProof/>
        </w:rPr>
      </w:pPr>
    </w:p>
    <w:p w14:paraId="5A204C15" w14:textId="63FB9726" w:rsidR="007D1418" w:rsidRDefault="007D1418" w:rsidP="007D1418">
      <w:pPr>
        <w:tabs>
          <w:tab w:val="left" w:pos="2835"/>
        </w:tabs>
      </w:pPr>
    </w:p>
    <w:p w14:paraId="45E28909" w14:textId="27177751" w:rsidR="007D1418" w:rsidRPr="007D1418" w:rsidRDefault="007D1418" w:rsidP="007D1418">
      <w:pPr>
        <w:pStyle w:val="ListParagraph"/>
        <w:numPr>
          <w:ilvl w:val="0"/>
          <w:numId w:val="1"/>
        </w:numPr>
        <w:tabs>
          <w:tab w:val="left" w:pos="2835"/>
        </w:tabs>
      </w:pPr>
      <w:r>
        <w:t xml:space="preserve">You can </w:t>
      </w:r>
      <w:r w:rsidR="002233F7">
        <w:t xml:space="preserve">also </w:t>
      </w:r>
      <w:r>
        <w:t xml:space="preserve">select alert breakdown </w:t>
      </w:r>
      <w:r w:rsidRPr="0084424F">
        <w:rPr>
          <w:rFonts w:cs="Arial"/>
          <w:color w:val="000000"/>
        </w:rPr>
        <w:t>to look at each alert individually and which patients have it</w:t>
      </w:r>
      <w:r>
        <w:rPr>
          <w:rFonts w:cs="Arial"/>
          <w:color w:val="000000"/>
        </w:rPr>
        <w:t xml:space="preserve">, or alert breakdown by patient which shows all the alerts a patient has (this will include alerts from other categories, for example, amber and blue alerts). Clicking on these reports will download them to excel, </w:t>
      </w:r>
      <w:r w:rsidR="00F8626B">
        <w:rPr>
          <w:rFonts w:cs="Arial"/>
          <w:color w:val="000000"/>
        </w:rPr>
        <w:t>by selecting ‘view’</w:t>
      </w:r>
      <w:r w:rsidR="00C81FAF">
        <w:rPr>
          <w:rFonts w:cs="Arial"/>
          <w:color w:val="000000"/>
        </w:rPr>
        <w:t xml:space="preserve"> on the alert breakdown excel download</w:t>
      </w:r>
      <w:r w:rsidR="00F8626B">
        <w:rPr>
          <w:rFonts w:cs="Arial"/>
          <w:color w:val="000000"/>
        </w:rPr>
        <w:t xml:space="preserve">, </w:t>
      </w:r>
      <w:r>
        <w:rPr>
          <w:rFonts w:cs="Arial"/>
          <w:color w:val="000000"/>
        </w:rPr>
        <w:t>this will display the NHS number</w:t>
      </w:r>
      <w:r w:rsidR="00F8626B">
        <w:rPr>
          <w:rFonts w:cs="Arial"/>
          <w:color w:val="000000"/>
        </w:rPr>
        <w:t>s</w:t>
      </w:r>
      <w:r>
        <w:rPr>
          <w:rFonts w:cs="Arial"/>
          <w:color w:val="000000"/>
        </w:rPr>
        <w:t xml:space="preserve">. </w:t>
      </w:r>
    </w:p>
    <w:p w14:paraId="01DF2FA4" w14:textId="6892F567" w:rsidR="007D1418" w:rsidRDefault="007D1418" w:rsidP="007D1418">
      <w:pPr>
        <w:tabs>
          <w:tab w:val="left" w:pos="2835"/>
        </w:tabs>
      </w:pPr>
    </w:p>
    <w:p w14:paraId="68DD53FF" w14:textId="0DEC46D7" w:rsidR="007D1418" w:rsidRDefault="007D1418" w:rsidP="007D1418">
      <w:pPr>
        <w:tabs>
          <w:tab w:val="left" w:pos="2835"/>
        </w:tabs>
      </w:pPr>
      <w:r>
        <w:rPr>
          <w:noProof/>
        </w:rPr>
        <w:drawing>
          <wp:inline distT="0" distB="0" distL="0" distR="0" wp14:anchorId="3C665A7B" wp14:editId="2B715F17">
            <wp:extent cx="5728343" cy="970915"/>
            <wp:effectExtent l="0" t="0" r="5715" b="635"/>
            <wp:docPr id="40" name="Picture 40" descr="alert breakdown on eclipse live 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lert breakdown on eclipse live screenshot"/>
                    <pic:cNvPicPr/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28343" cy="970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79E61B" w14:textId="7B00BE4A" w:rsidR="00C54F4A" w:rsidRPr="00067BA5" w:rsidRDefault="007D1418" w:rsidP="00C54F4A">
      <w:pPr>
        <w:pStyle w:val="ListParagraph"/>
        <w:numPr>
          <w:ilvl w:val="0"/>
          <w:numId w:val="3"/>
        </w:numPr>
      </w:pPr>
      <w:r>
        <w:lastRenderedPageBreak/>
        <w:t>Once reviewed and actioned on the GP clinical system, please record th</w:t>
      </w:r>
      <w:r w:rsidR="00066B1E">
        <w:t>is</w:t>
      </w:r>
      <w:r>
        <w:t xml:space="preserve"> on Eclipse using the review or address buttons so that </w:t>
      </w:r>
      <w:r w:rsidR="00592226">
        <w:t xml:space="preserve">Eclipse can </w:t>
      </w:r>
      <w:r w:rsidR="00CC28F5">
        <w:t>include this in their reporting to provide</w:t>
      </w:r>
      <w:r>
        <w:t xml:space="preserve"> evidence </w:t>
      </w:r>
      <w:r w:rsidR="00CC28F5">
        <w:t xml:space="preserve">of </w:t>
      </w:r>
      <w:r>
        <w:t>reviews.</w:t>
      </w:r>
      <w:r w:rsidR="009E713A">
        <w:t xml:space="preserve"> (For information: SMURF stands for </w:t>
      </w:r>
      <w:r w:rsidR="009E713A">
        <w:rPr>
          <w:rFonts w:cs="Arial"/>
        </w:rPr>
        <w:t xml:space="preserve">Structured Medicines Use Review and Follow up- it allows you to see an overall view for each patient including medicines prescribed, observations and </w:t>
      </w:r>
      <w:r w:rsidR="009E713A" w:rsidRPr="00067BA5">
        <w:rPr>
          <w:rFonts w:cs="Arial"/>
        </w:rPr>
        <w:t>hospital admission information to support a structured medication review</w:t>
      </w:r>
      <w:r w:rsidR="00C54F4A" w:rsidRPr="00067BA5">
        <w:rPr>
          <w:rFonts w:cs="Arial"/>
        </w:rPr>
        <w:t xml:space="preserve">. However, as Eclipse is reviewing this </w:t>
      </w:r>
      <w:proofErr w:type="gramStart"/>
      <w:r w:rsidR="00C54F4A" w:rsidRPr="00067BA5">
        <w:rPr>
          <w:rFonts w:cs="Arial"/>
        </w:rPr>
        <w:t>function</w:t>
      </w:r>
      <w:proofErr w:type="gramEnd"/>
      <w:r w:rsidR="00C54F4A" w:rsidRPr="00067BA5">
        <w:rPr>
          <w:rFonts w:cs="Arial"/>
        </w:rPr>
        <w:t xml:space="preserve"> we would recommend only using Eclipse to establish the patient list, and using the GP clinical system to check clinical parameters and conduct the review).</w:t>
      </w:r>
    </w:p>
    <w:p w14:paraId="0530DD33" w14:textId="3BF94140" w:rsidR="00581CD6" w:rsidRDefault="00581CD6" w:rsidP="00C54F4A">
      <w:pPr>
        <w:tabs>
          <w:tab w:val="left" w:pos="2835"/>
        </w:tabs>
        <w:ind w:left="360"/>
      </w:pPr>
    </w:p>
    <w:p w14:paraId="526FEDC8" w14:textId="77777777" w:rsidR="002233F7" w:rsidRDefault="002233F7" w:rsidP="007D1418">
      <w:pPr>
        <w:tabs>
          <w:tab w:val="left" w:pos="2835"/>
        </w:tabs>
        <w:rPr>
          <w:noProof/>
        </w:rPr>
      </w:pPr>
    </w:p>
    <w:p w14:paraId="506CAB58" w14:textId="62D03D9B" w:rsidR="007D1418" w:rsidRDefault="002233F7" w:rsidP="007D1418">
      <w:pPr>
        <w:tabs>
          <w:tab w:val="left" w:pos="2835"/>
        </w:tabs>
      </w:pPr>
      <w:r>
        <w:rPr>
          <w:noProof/>
        </w:rPr>
        <w:drawing>
          <wp:inline distT="0" distB="0" distL="0" distR="0" wp14:anchorId="71BCEE6E" wp14:editId="3759CCA6">
            <wp:extent cx="4343400" cy="1847850"/>
            <wp:effectExtent l="0" t="0" r="0" b="0"/>
            <wp:docPr id="6" name="Picture 6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application, Word&#10;&#10;Description automatically generated"/>
                    <pic:cNvPicPr/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343400" cy="1847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D84C95" w14:textId="29FED1D6" w:rsidR="00667F45" w:rsidRDefault="00667F45" w:rsidP="007D1418">
      <w:pPr>
        <w:tabs>
          <w:tab w:val="left" w:pos="2835"/>
        </w:tabs>
      </w:pPr>
    </w:p>
    <w:p w14:paraId="2FC4D330" w14:textId="3F63B1A3" w:rsidR="00667F45" w:rsidRPr="00D964C4" w:rsidRDefault="00D76159" w:rsidP="00C54F4A">
      <w:pPr>
        <w:pStyle w:val="ListParagraph"/>
        <w:numPr>
          <w:ilvl w:val="0"/>
          <w:numId w:val="3"/>
        </w:numPr>
        <w:tabs>
          <w:tab w:val="left" w:pos="2835"/>
        </w:tabs>
      </w:pPr>
      <w:r>
        <w:t xml:space="preserve">For further help, the Radar500 patient safety alerts user guide can be found by clicking the help button on Eclipse in the top right corner. </w:t>
      </w:r>
    </w:p>
    <w:sectPr w:rsidR="00667F45" w:rsidRPr="00D964C4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CBBE5" w14:textId="77777777" w:rsidR="00593416" w:rsidRDefault="00593416" w:rsidP="00593416">
      <w:r>
        <w:separator/>
      </w:r>
    </w:p>
  </w:endnote>
  <w:endnote w:type="continuationSeparator" w:id="0">
    <w:p w14:paraId="4D7955C1" w14:textId="77777777" w:rsidR="00593416" w:rsidRDefault="00593416" w:rsidP="00593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10B28" w14:textId="783BC7A4" w:rsidR="00593416" w:rsidRDefault="00593416">
    <w:pPr>
      <w:pStyle w:val="Footer"/>
    </w:pPr>
    <w:r>
      <w:t>Medicines optimisation team. Version 1.</w:t>
    </w:r>
    <w:r w:rsidR="00C54F4A">
      <w:t>4</w:t>
    </w:r>
    <w:r w:rsidR="00BB25D2">
      <w:t xml:space="preserve"> PR/HC/PT (eclipse)</w:t>
    </w:r>
    <w:r>
      <w:t xml:space="preserve"> </w:t>
    </w:r>
    <w:r w:rsidR="00F0732E">
      <w:t xml:space="preserve">January </w:t>
    </w:r>
    <w: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25F7E" w14:textId="77777777" w:rsidR="00593416" w:rsidRDefault="00593416" w:rsidP="00593416">
      <w:r>
        <w:separator/>
      </w:r>
    </w:p>
  </w:footnote>
  <w:footnote w:type="continuationSeparator" w:id="0">
    <w:p w14:paraId="21DA2654" w14:textId="77777777" w:rsidR="00593416" w:rsidRDefault="00593416" w:rsidP="00593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92162"/>
    <w:multiLevelType w:val="hybridMultilevel"/>
    <w:tmpl w:val="41884D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F560B"/>
    <w:multiLevelType w:val="hybridMultilevel"/>
    <w:tmpl w:val="41884D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21DFE"/>
    <w:multiLevelType w:val="hybridMultilevel"/>
    <w:tmpl w:val="41884D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4FA"/>
    <w:rsid w:val="000114FA"/>
    <w:rsid w:val="00066B1E"/>
    <w:rsid w:val="00067411"/>
    <w:rsid w:val="00067BA5"/>
    <w:rsid w:val="001002F3"/>
    <w:rsid w:val="001C0066"/>
    <w:rsid w:val="002233F7"/>
    <w:rsid w:val="003B7892"/>
    <w:rsid w:val="00495EAB"/>
    <w:rsid w:val="00581CD6"/>
    <w:rsid w:val="00592226"/>
    <w:rsid w:val="00593416"/>
    <w:rsid w:val="00667F45"/>
    <w:rsid w:val="007322B2"/>
    <w:rsid w:val="007D1418"/>
    <w:rsid w:val="0080400D"/>
    <w:rsid w:val="009D6054"/>
    <w:rsid w:val="009E713A"/>
    <w:rsid w:val="00AD1EF4"/>
    <w:rsid w:val="00BB25D2"/>
    <w:rsid w:val="00C54F4A"/>
    <w:rsid w:val="00C81FAF"/>
    <w:rsid w:val="00CC28F5"/>
    <w:rsid w:val="00D41056"/>
    <w:rsid w:val="00D51786"/>
    <w:rsid w:val="00D76159"/>
    <w:rsid w:val="00D964C4"/>
    <w:rsid w:val="00D9711C"/>
    <w:rsid w:val="00DD4BBC"/>
    <w:rsid w:val="00E721AA"/>
    <w:rsid w:val="00F0732E"/>
    <w:rsid w:val="00F8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95BD847"/>
  <w15:chartTrackingRefBased/>
  <w15:docId w15:val="{4B865CC9-2DC0-481E-918D-67A53001B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892"/>
  </w:style>
  <w:style w:type="paragraph" w:styleId="Heading1">
    <w:name w:val="heading 1"/>
    <w:basedOn w:val="Normal"/>
    <w:next w:val="Normal"/>
    <w:link w:val="Heading1Char"/>
    <w:autoRedefine/>
    <w:qFormat/>
    <w:rsid w:val="000114FA"/>
    <w:pPr>
      <w:keepNext/>
      <w:keepLines/>
      <w:jc w:val="center"/>
      <w:outlineLvl w:val="0"/>
    </w:pPr>
    <w:rPr>
      <w:rFonts w:eastAsiaTheme="majorEastAsia" w:cstheme="majorBidi"/>
      <w:b/>
      <w:bCs/>
      <w:color w:val="005EB8"/>
      <w:sz w:val="32"/>
      <w:szCs w:val="2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3B7892"/>
    <w:pPr>
      <w:keepNext/>
      <w:keepLines/>
      <w:outlineLvl w:val="1"/>
    </w:pPr>
    <w:rPr>
      <w:rFonts w:eastAsiaTheme="majorEastAsia" w:cstheme="majorBidi"/>
      <w:b/>
      <w:bCs/>
      <w:color w:val="005EB8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3B7892"/>
    <w:pPr>
      <w:keepNext/>
      <w:keepLines/>
      <w:outlineLvl w:val="2"/>
    </w:pPr>
    <w:rPr>
      <w:rFonts w:eastAsiaTheme="majorEastAsia" w:cstheme="majorBidi"/>
      <w:b/>
      <w:bCs/>
      <w:color w:val="005EB8"/>
    </w:rPr>
  </w:style>
  <w:style w:type="paragraph" w:styleId="Heading4">
    <w:name w:val="heading 4"/>
    <w:basedOn w:val="Normal"/>
    <w:next w:val="Normal"/>
    <w:link w:val="Heading4Char"/>
    <w:autoRedefine/>
    <w:semiHidden/>
    <w:unhideWhenUsed/>
    <w:qFormat/>
    <w:rsid w:val="003B7892"/>
    <w:pPr>
      <w:keepNext/>
      <w:keepLines/>
      <w:outlineLvl w:val="3"/>
    </w:pPr>
    <w:rPr>
      <w:rFonts w:asciiTheme="majorHAnsi" w:eastAsiaTheme="majorEastAsia" w:hAnsiTheme="majorHAnsi" w:cstheme="majorBidi"/>
      <w:b/>
      <w:bCs/>
      <w:iCs/>
      <w:color w:val="005EB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7892"/>
    <w:pPr>
      <w:keepNext/>
      <w:keepLines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qFormat/>
    <w:rsid w:val="003B7892"/>
    <w:pPr>
      <w:keepNext/>
      <w:keepLines/>
      <w:outlineLvl w:val="5"/>
    </w:pPr>
    <w:rPr>
      <w:rFonts w:asciiTheme="majorHAnsi" w:eastAsiaTheme="majorEastAsia" w:hAnsiTheme="majorHAnsi" w:cstheme="majorBidi"/>
      <w:b/>
      <w:iCs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3B7892"/>
    <w:pPr>
      <w:keepNext/>
      <w:keepLines/>
      <w:outlineLvl w:val="6"/>
    </w:pPr>
    <w:rPr>
      <w:rFonts w:asciiTheme="majorHAnsi" w:eastAsiaTheme="majorEastAsia" w:hAnsiTheme="majorHAnsi" w:cstheme="majorBidi"/>
      <w:b/>
      <w:iCs/>
    </w:rPr>
  </w:style>
  <w:style w:type="paragraph" w:styleId="Heading8">
    <w:name w:val="heading 8"/>
    <w:basedOn w:val="Normal"/>
    <w:next w:val="Normal"/>
    <w:link w:val="Heading8Char"/>
    <w:autoRedefine/>
    <w:uiPriority w:val="9"/>
    <w:semiHidden/>
    <w:unhideWhenUsed/>
    <w:qFormat/>
    <w:rsid w:val="003B7892"/>
    <w:pPr>
      <w:keepNext/>
      <w:keepLines/>
      <w:outlineLvl w:val="7"/>
    </w:pPr>
    <w:rPr>
      <w:rFonts w:asciiTheme="majorHAnsi" w:eastAsiaTheme="majorEastAsia" w:hAnsiTheme="majorHAnsi" w:cstheme="majorBidi"/>
      <w:b/>
      <w:szCs w:val="20"/>
    </w:rPr>
  </w:style>
  <w:style w:type="paragraph" w:styleId="Heading9">
    <w:name w:val="heading 9"/>
    <w:basedOn w:val="Normal"/>
    <w:next w:val="Normal"/>
    <w:link w:val="Heading9Char"/>
    <w:autoRedefine/>
    <w:uiPriority w:val="9"/>
    <w:semiHidden/>
    <w:unhideWhenUsed/>
    <w:qFormat/>
    <w:rsid w:val="003B7892"/>
    <w:pPr>
      <w:keepNext/>
      <w:keepLines/>
      <w:outlineLvl w:val="8"/>
    </w:pPr>
    <w:rPr>
      <w:rFonts w:asciiTheme="majorHAnsi" w:eastAsiaTheme="majorEastAsia" w:hAnsiTheme="majorHAnsi" w:cstheme="majorBidi"/>
      <w:b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14FA"/>
    <w:rPr>
      <w:rFonts w:eastAsiaTheme="majorEastAsia" w:cstheme="majorBidi"/>
      <w:b/>
      <w:bCs/>
      <w:color w:val="005EB8"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3B7892"/>
    <w:rPr>
      <w:rFonts w:eastAsiaTheme="majorEastAsia" w:cstheme="majorBidi"/>
      <w:b/>
      <w:bCs/>
      <w:color w:val="005EB8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3B7892"/>
    <w:rPr>
      <w:rFonts w:eastAsiaTheme="majorEastAsia" w:cstheme="majorBidi"/>
      <w:b/>
      <w:bCs/>
      <w:color w:val="005EB8"/>
    </w:rPr>
  </w:style>
  <w:style w:type="character" w:customStyle="1" w:styleId="Heading4Char">
    <w:name w:val="Heading 4 Char"/>
    <w:basedOn w:val="DefaultParagraphFont"/>
    <w:link w:val="Heading4"/>
    <w:semiHidden/>
    <w:rsid w:val="003B7892"/>
    <w:rPr>
      <w:rFonts w:asciiTheme="majorHAnsi" w:eastAsiaTheme="majorEastAsia" w:hAnsiTheme="majorHAnsi" w:cstheme="majorBidi"/>
      <w:b/>
      <w:bCs/>
      <w:iCs/>
      <w:color w:val="005EB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7892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7892"/>
    <w:rPr>
      <w:rFonts w:asciiTheme="majorHAnsi" w:eastAsiaTheme="majorEastAsia" w:hAnsiTheme="majorHAnsi" w:cstheme="majorBidi"/>
      <w:b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7892"/>
    <w:rPr>
      <w:rFonts w:asciiTheme="majorHAnsi" w:eastAsiaTheme="majorEastAsia" w:hAnsiTheme="majorHAnsi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7892"/>
    <w:rPr>
      <w:rFonts w:asciiTheme="majorHAnsi" w:eastAsiaTheme="majorEastAsia" w:hAnsiTheme="majorHAnsi" w:cstheme="majorBidi"/>
      <w:b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7892"/>
    <w:rPr>
      <w:rFonts w:asciiTheme="majorHAnsi" w:eastAsiaTheme="majorEastAsia" w:hAnsiTheme="majorHAnsi" w:cstheme="majorBidi"/>
      <w:b/>
      <w:iCs/>
      <w:szCs w:val="20"/>
    </w:rPr>
  </w:style>
  <w:style w:type="paragraph" w:styleId="Title">
    <w:name w:val="Title"/>
    <w:basedOn w:val="Normal"/>
    <w:next w:val="Normal"/>
    <w:link w:val="TitleChar"/>
    <w:autoRedefine/>
    <w:qFormat/>
    <w:rsid w:val="003B7892"/>
    <w:pPr>
      <w:contextualSpacing/>
    </w:pPr>
    <w:rPr>
      <w:rFonts w:asciiTheme="majorHAnsi" w:eastAsiaTheme="majorEastAsia" w:hAnsiTheme="majorHAnsi" w:cstheme="majorBidi"/>
      <w:b/>
      <w:sz w:val="36"/>
      <w:szCs w:val="52"/>
    </w:rPr>
  </w:style>
  <w:style w:type="character" w:customStyle="1" w:styleId="TitleChar">
    <w:name w:val="Title Char"/>
    <w:basedOn w:val="DefaultParagraphFont"/>
    <w:link w:val="Title"/>
    <w:rsid w:val="003B7892"/>
    <w:rPr>
      <w:rFonts w:asciiTheme="majorHAnsi" w:eastAsiaTheme="majorEastAsia" w:hAnsiTheme="majorHAnsi" w:cstheme="majorBidi"/>
      <w:b/>
      <w:sz w:val="36"/>
      <w:szCs w:val="52"/>
    </w:rPr>
  </w:style>
  <w:style w:type="character" w:styleId="Strong">
    <w:name w:val="Strong"/>
    <w:basedOn w:val="DefaultParagraphFont"/>
    <w:uiPriority w:val="3"/>
    <w:qFormat/>
    <w:rsid w:val="003B7892"/>
    <w:rPr>
      <w:rFonts w:ascii="Arial" w:hAnsi="Arial"/>
      <w:b/>
      <w:bCs/>
      <w:sz w:val="24"/>
    </w:rPr>
  </w:style>
  <w:style w:type="paragraph" w:styleId="NoSpacing">
    <w:name w:val="No Spacing"/>
    <w:uiPriority w:val="1"/>
    <w:qFormat/>
    <w:rsid w:val="003B7892"/>
    <w:rPr>
      <w:szCs w:val="22"/>
    </w:rPr>
  </w:style>
  <w:style w:type="paragraph" w:styleId="ListParagraph">
    <w:name w:val="List Paragraph"/>
    <w:basedOn w:val="Normal"/>
    <w:uiPriority w:val="2"/>
    <w:qFormat/>
    <w:rsid w:val="003B7892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7892"/>
    <w:pPr>
      <w:outlineLvl w:val="9"/>
    </w:pPr>
    <w:rPr>
      <w:rFonts w:asciiTheme="majorHAnsi" w:hAnsiTheme="majorHAnsi"/>
      <w:sz w:val="28"/>
    </w:rPr>
  </w:style>
  <w:style w:type="character" w:styleId="Hyperlink">
    <w:name w:val="Hyperlink"/>
    <w:basedOn w:val="DefaultParagraphFont"/>
    <w:uiPriority w:val="99"/>
    <w:unhideWhenUsed/>
    <w:rsid w:val="000114F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64C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341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934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3416"/>
  </w:style>
  <w:style w:type="paragraph" w:styleId="Footer">
    <w:name w:val="footer"/>
    <w:basedOn w:val="Normal"/>
    <w:link w:val="FooterChar"/>
    <w:uiPriority w:val="99"/>
    <w:unhideWhenUsed/>
    <w:rsid w:val="005934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3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ecure.nhspathways.or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RICKARD, Paige (NHS KERNOW CCG)</dc:creator>
  <cp:keywords/>
  <dc:description/>
  <cp:lastModifiedBy>RICKARD, Paige (NHS KERNOW CCG)</cp:lastModifiedBy>
  <cp:revision>4</cp:revision>
  <dcterms:created xsi:type="dcterms:W3CDTF">2022-01-27T10:02:00Z</dcterms:created>
  <dcterms:modified xsi:type="dcterms:W3CDTF">2022-01-27T15:37:00Z</dcterms:modified>
</cp:coreProperties>
</file>